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052" w:rsidRPr="00C11052" w:rsidRDefault="00C11052" w:rsidP="00C1105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8F5082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776D2B" w:rsidRPr="00C11052">
        <w:rPr>
          <w:rFonts w:ascii="Times New Roman" w:hAnsi="Times New Roman" w:cs="Times New Roman"/>
          <w:sz w:val="26"/>
          <w:szCs w:val="26"/>
        </w:rPr>
        <w:t>Приложение</w:t>
      </w:r>
      <w:r w:rsidRPr="00C11052">
        <w:rPr>
          <w:rFonts w:ascii="Times New Roman" w:hAnsi="Times New Roman" w:cs="Times New Roman"/>
          <w:sz w:val="26"/>
          <w:szCs w:val="26"/>
        </w:rPr>
        <w:t xml:space="preserve"> </w:t>
      </w:r>
      <w:r w:rsidR="008F5082">
        <w:rPr>
          <w:rFonts w:ascii="Times New Roman" w:hAnsi="Times New Roman" w:cs="Times New Roman"/>
          <w:sz w:val="26"/>
          <w:szCs w:val="26"/>
        </w:rPr>
        <w:t>№ 2</w:t>
      </w:r>
    </w:p>
    <w:p w:rsidR="00C11052" w:rsidRDefault="008F5082" w:rsidP="008F5082">
      <w:pPr>
        <w:pStyle w:val="a4"/>
        <w:tabs>
          <w:tab w:val="left" w:pos="6345"/>
        </w:tabs>
        <w:ind w:firstLine="609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конкурсной документации</w:t>
      </w:r>
    </w:p>
    <w:p w:rsidR="008F5082" w:rsidRPr="00C11052" w:rsidRDefault="008F5082" w:rsidP="008F5082">
      <w:pPr>
        <w:pStyle w:val="a4"/>
        <w:tabs>
          <w:tab w:val="left" w:pos="6345"/>
        </w:tabs>
        <w:ind w:firstLine="6096"/>
        <w:rPr>
          <w:rFonts w:ascii="Times New Roman" w:hAnsi="Times New Roman" w:cs="Times New Roman"/>
          <w:sz w:val="26"/>
          <w:szCs w:val="26"/>
        </w:rPr>
      </w:pPr>
    </w:p>
    <w:p w:rsidR="004A5742" w:rsidRDefault="004A5742" w:rsidP="004A5742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</w:t>
      </w:r>
      <w:r w:rsidR="00F9380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76D2B" w:rsidRPr="00DB61CA" w:rsidRDefault="00F93806" w:rsidP="004A5742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сетей</w:t>
      </w:r>
      <w:r w:rsidR="00776D2B" w:rsidRPr="00DB61CA">
        <w:rPr>
          <w:rFonts w:ascii="Times New Roman" w:hAnsi="Times New Roman" w:cs="Times New Roman"/>
          <w:b/>
          <w:sz w:val="26"/>
          <w:szCs w:val="26"/>
        </w:rPr>
        <w:t xml:space="preserve"> отопления </w:t>
      </w:r>
      <w:r w:rsidR="008E7DBA">
        <w:rPr>
          <w:rFonts w:ascii="Times New Roman" w:hAnsi="Times New Roman" w:cs="Times New Roman"/>
          <w:b/>
          <w:sz w:val="26"/>
          <w:szCs w:val="26"/>
        </w:rPr>
        <w:t xml:space="preserve"> и горячего водоснабжения</w:t>
      </w:r>
      <w:r>
        <w:rPr>
          <w:rFonts w:ascii="Times New Roman" w:hAnsi="Times New Roman" w:cs="Times New Roman"/>
          <w:b/>
          <w:sz w:val="26"/>
          <w:szCs w:val="26"/>
        </w:rPr>
        <w:t>, расположенных</w:t>
      </w:r>
      <w:r w:rsidR="008E7DBA">
        <w:rPr>
          <w:rFonts w:ascii="Times New Roman" w:hAnsi="Times New Roman" w:cs="Times New Roman"/>
          <w:b/>
          <w:sz w:val="26"/>
          <w:szCs w:val="26"/>
        </w:rPr>
        <w:t xml:space="preserve"> от здания бойлерной по адресу: </w:t>
      </w:r>
      <w:proofErr w:type="gramStart"/>
      <w:r w:rsidR="008E7DBA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="008E7DBA">
        <w:rPr>
          <w:rFonts w:ascii="Times New Roman" w:hAnsi="Times New Roman" w:cs="Times New Roman"/>
          <w:b/>
          <w:sz w:val="26"/>
          <w:szCs w:val="26"/>
        </w:rPr>
        <w:t>. Находка, ул. Пирогова, 11Г</w:t>
      </w:r>
    </w:p>
    <w:tbl>
      <w:tblPr>
        <w:tblStyle w:val="a3"/>
        <w:tblW w:w="0" w:type="auto"/>
        <w:tblLook w:val="04A0"/>
      </w:tblPr>
      <w:tblGrid>
        <w:gridCol w:w="1948"/>
        <w:gridCol w:w="7374"/>
      </w:tblGrid>
      <w:tr w:rsidR="004A5742" w:rsidTr="004A5742">
        <w:tc>
          <w:tcPr>
            <w:tcW w:w="1948" w:type="dxa"/>
          </w:tcPr>
          <w:p w:rsidR="004A5742" w:rsidRDefault="004A5742" w:rsidP="00776D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Диаметр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)/ протяженность</w:t>
            </w:r>
          </w:p>
          <w:p w:rsidR="004A5742" w:rsidRDefault="004A5742" w:rsidP="00776D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(м)</w:t>
            </w:r>
          </w:p>
        </w:tc>
        <w:tc>
          <w:tcPr>
            <w:tcW w:w="7374" w:type="dxa"/>
          </w:tcPr>
          <w:p w:rsidR="004A5742" w:rsidRDefault="004A5742" w:rsidP="00776D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Месторасположение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Ф159-105 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бойлерной по ул. Пирогова, 11Г до распределительного колодца по ул. Пирогова, 11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Ф102-180 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бойлерной по ул. Пирогова,11Г до здания урологии по ул. Пирогова, 13Г (140 м);</w:t>
            </w:r>
          </w:p>
          <w:p w:rsidR="004A5742" w:rsidRDefault="004A5742" w:rsidP="00C13A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распределительного колодца до терапевтического корпуса по ул. Пирогова, 11 (40 м)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Ф89-168 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вход из распределительного колодца в здание терапевтического корпуса по ул. Пирогова, 11 (3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распределительного колодца по ул. Пирогова, 11 до хирургического корпуса по ул. Пирогова, 13 (70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колодца терапевтического отделения до колодца поликлиники № 2 по ул. Пирогова, 9 (35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поликлиники № 2 по ул. Пирогова, 9 до инфекционного отделения по ул. Пирогова, 7 (30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инфекционного отделения по ул. Пирогова, 7 до поликлиники № 1 по ул. Пирогова, 5 (30 м)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Ф76-135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распределительного колодца по ул. Пирогова, 11 до административного корпуса по ул. Пирогова, 13Б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Ф57-170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бойлерной по ул. Пирогова, 11Г до неврологического отделения по ул. Пирогова, 13Б (70 м);</w:t>
            </w:r>
          </w:p>
          <w:p w:rsidR="004A5742" w:rsidRDefault="004A5742" w:rsidP="003B49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теплотрассы к прачечной по ул. Пирогова, 11В и гаражу по ул. Пирогова, 11Д (30 м)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;</w:t>
            </w:r>
            <w:proofErr w:type="gramEnd"/>
          </w:p>
          <w:p w:rsidR="004A5742" w:rsidRDefault="004A5742" w:rsidP="003B49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бойлерной по ул. Пирогова, 11Г до морга по ул. Пирогова, 11А (35 м);</w:t>
            </w:r>
          </w:p>
          <w:p w:rsidR="004A5742" w:rsidRDefault="004A5742" w:rsidP="003B49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поликлиники № 2 по ул. Пирогова, 9 до распределительного колодца (35 м)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Ф32-20</w:t>
            </w:r>
          </w:p>
        </w:tc>
        <w:tc>
          <w:tcPr>
            <w:tcW w:w="7374" w:type="dxa"/>
          </w:tcPr>
          <w:p w:rsidR="004A5742" w:rsidRDefault="004A5742" w:rsidP="00633A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бойлерной по ул. Пирогова, 11Г до склада по ул. Пирогова, 11Б (20 м)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Ф159-105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распределительного колодца по ул. Пирогова, 11 до бойлерной по ул. Пирогова, 11Г (105 м)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Ф100-40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колодца терапевтического отделения по ул. Пирогова, 11 до распределительного колодца по ул. Пирогова, 11 (40 м)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Ф89-178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урологического отделения по ул. Пирогова, 13Г до бойлерной по ул. Пирогова, 11Г (140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терапевтического отделения по ул. Пирогова, 11 до распределительного колодца (3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поликлиники № 2 по ул. Пирогова, 9 до колодца терапевтического отделения по ул. Пирогова, 11 (35 м)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Ф76-265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хирургического отделения по ул. Пирогова, 13 до распределительного колодца по ул. Пирогова, 11 (70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поликлиники № 2 по ул. Пирогова, 9 до инфекционного отделения по ул. Пирогова, 7 (30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поликлиники № 1 по ул. Пирогова, 5 до инфекционного отделения по ул. Пирогова, 7 (30 м);</w:t>
            </w:r>
          </w:p>
          <w:p w:rsidR="004A5742" w:rsidRDefault="004A5742" w:rsidP="00237C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административного корпуса по ул. Пирогова, 13а до распределительного колодца по ул. Пирогова, 11 (135 м)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Ф57-170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неврологического отделения по ул. Пирогова, 13Б до бойлерной по ул. Пирогова, 11Г (70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гаража по ул. Пирогова, 11Д до трассы (30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морга по ул. Пирогова, 11А до трассы Ф159 (35 м);</w:t>
            </w:r>
          </w:p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 поликлиники № 2 по ул. Пирогова, 5 до распределительного колодца (35 м)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Ф32-20</w:t>
            </w:r>
          </w:p>
        </w:tc>
        <w:tc>
          <w:tcPr>
            <w:tcW w:w="7374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склада по ул. Пирогова, 11Б до бойлерной по ул. Пирогова, 11Г</w:t>
            </w: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Ф76-105</w:t>
            </w:r>
          </w:p>
        </w:tc>
        <w:tc>
          <w:tcPr>
            <w:tcW w:w="7374" w:type="dxa"/>
            <w:vMerge w:val="restart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Ф57-588</w:t>
            </w:r>
          </w:p>
        </w:tc>
        <w:tc>
          <w:tcPr>
            <w:tcW w:w="7374" w:type="dxa"/>
            <w:vMerge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5742" w:rsidTr="004A5742">
        <w:tc>
          <w:tcPr>
            <w:tcW w:w="1948" w:type="dxa"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Ф32-55</w:t>
            </w:r>
          </w:p>
        </w:tc>
        <w:tc>
          <w:tcPr>
            <w:tcW w:w="7374" w:type="dxa"/>
            <w:vMerge/>
          </w:tcPr>
          <w:p w:rsidR="004A5742" w:rsidRDefault="004A5742" w:rsidP="00776D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76D2B" w:rsidRDefault="00776D2B" w:rsidP="00776D2B">
      <w:pPr>
        <w:rPr>
          <w:rFonts w:ascii="Times New Roman" w:hAnsi="Times New Roman" w:cs="Times New Roman"/>
          <w:sz w:val="26"/>
          <w:szCs w:val="26"/>
        </w:rPr>
      </w:pPr>
    </w:p>
    <w:sectPr w:rsidR="00776D2B" w:rsidSect="00857B8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D2B"/>
    <w:rsid w:val="000D5D66"/>
    <w:rsid w:val="0015214F"/>
    <w:rsid w:val="00237C97"/>
    <w:rsid w:val="00246AF5"/>
    <w:rsid w:val="003B49DA"/>
    <w:rsid w:val="004A5742"/>
    <w:rsid w:val="00633ACF"/>
    <w:rsid w:val="006F48EB"/>
    <w:rsid w:val="00776D2B"/>
    <w:rsid w:val="00857B8B"/>
    <w:rsid w:val="008D1689"/>
    <w:rsid w:val="008E7DBA"/>
    <w:rsid w:val="008F5082"/>
    <w:rsid w:val="00962DFE"/>
    <w:rsid w:val="009D4FCF"/>
    <w:rsid w:val="00A0708E"/>
    <w:rsid w:val="00A21D1B"/>
    <w:rsid w:val="00AB3B39"/>
    <w:rsid w:val="00BD3043"/>
    <w:rsid w:val="00BE5E32"/>
    <w:rsid w:val="00BF5535"/>
    <w:rsid w:val="00C11052"/>
    <w:rsid w:val="00C13A58"/>
    <w:rsid w:val="00D32785"/>
    <w:rsid w:val="00D560A4"/>
    <w:rsid w:val="00DB61CA"/>
    <w:rsid w:val="00DC1887"/>
    <w:rsid w:val="00DC26CA"/>
    <w:rsid w:val="00F93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D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110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71EAE-03B8-4EEC-9851-ACEBC240E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nca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IKim</dc:creator>
  <cp:keywords/>
  <dc:description/>
  <cp:lastModifiedBy>MIgnatova</cp:lastModifiedBy>
  <cp:revision>18</cp:revision>
  <cp:lastPrinted>2010-08-06T00:24:00Z</cp:lastPrinted>
  <dcterms:created xsi:type="dcterms:W3CDTF">2010-07-15T23:40:00Z</dcterms:created>
  <dcterms:modified xsi:type="dcterms:W3CDTF">2010-09-29T07:24:00Z</dcterms:modified>
</cp:coreProperties>
</file>